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D37BBD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F37D88" w:rsidRDefault="00F37D88" w:rsidP="00F37D88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25</w:t>
      </w:r>
      <w:bookmarkStart w:id="0" w:name="_GoBack"/>
      <w:bookmarkEnd w:id="0"/>
    </w:p>
    <w:p w:rsidR="00F37D88" w:rsidRDefault="00F37D88" w:rsidP="00F37D8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F37D88" w:rsidRDefault="00F37D88" w:rsidP="00F37D8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F37D88" w:rsidRDefault="00F37D88" w:rsidP="00F37D8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743744" w:rsidRPr="00D37BBD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695ABF" w:rsidRPr="00D37BBD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D37BBD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37BBD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D37BB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D37BBD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D37BB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D37BBD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D37BB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D37BBD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D37BBD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37BBD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CC6A0A" w:rsidRPr="00D37BB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 ԱՋԱԿՑՈՒԹՅԱՆ ԵՎ ՓԱՍՏԱԹՂԹԱՇՐՋԱՆԱՌՈՒԹՅԱՆ</w:t>
      </w:r>
      <w:r w:rsidRPr="00D37BBD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</w:t>
      </w:r>
      <w:r w:rsidRPr="00D37BB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D37BBD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D37BB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F62B4" w:rsidRPr="00D37BBD">
        <w:rPr>
          <w:rFonts w:ascii="GHEA Grapalat" w:eastAsia="Sylfaen" w:hAnsi="GHEA Grapalat" w:cs="Sylfaen"/>
          <w:b/>
          <w:sz w:val="24"/>
          <w:szCs w:val="24"/>
          <w:lang w:val="hy-AM"/>
        </w:rPr>
        <w:t>ԻՐԱՎԱԲԱՆ</w:t>
      </w:r>
    </w:p>
    <w:p w:rsidR="00695ABF" w:rsidRPr="00D37BBD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934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1"/>
      </w:tblGrid>
      <w:tr w:rsidR="00695ABF" w:rsidRPr="00D37BBD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D37BBD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D37BBD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695ABF" w:rsidRPr="00D37BBD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D37BB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695ABF" w:rsidRPr="00D37BBD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9B3873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իրավական աջակցության և փաստաթղթաշրջանառության</w:t>
            </w:r>
            <w:r w:rsidR="009B3873" w:rsidRPr="00D37BBD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D37BB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D37BB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D37BB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՝ Վարչություն) գլխավոր </w:t>
            </w:r>
            <w:r w:rsidR="005A27C4" w:rsidRPr="00D37BB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իրավաբան</w:t>
            </w:r>
            <w:r w:rsidR="00695ABF" w:rsidRPr="00D37BB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="00695ABF" w:rsidRPr="00D37BBD">
              <w:rPr>
                <w:rFonts w:ascii="GHEA Grapalat" w:eastAsia="Sylfaen" w:hAnsi="GHEA Grapalat" w:cs="Sylfaen"/>
                <w:sz w:val="24"/>
                <w:szCs w:val="24"/>
              </w:rPr>
              <w:t xml:space="preserve">ծածկագիրը՝ 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CC6A0A"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>-Մ2-1</w:t>
            </w:r>
            <w:r w:rsidR="00695ABF"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D37BBD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D37BBD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իրավաբան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CF1585"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E4696F"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D37BB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 պաշտոնի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 անվանումները</w:t>
            </w:r>
          </w:p>
          <w:p w:rsidR="00946EFF" w:rsidRPr="00D37BBD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իրավաբան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9B3873"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մյուս գլխավոր </w:t>
            </w:r>
            <w:r w:rsidR="005A27C4"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իրավաբան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946EFF" w:rsidRPr="00D37BBD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D37BBD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37B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</w:p>
          <w:p w:rsidR="00695ABF" w:rsidRPr="00D37BBD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Arial"/>
                <w:sz w:val="24"/>
                <w:szCs w:val="24"/>
              </w:rPr>
              <w:t>Հայաստան,</w:t>
            </w:r>
            <w:r w:rsidRPr="00D37BBD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D37BBD">
              <w:rPr>
                <w:rFonts w:ascii="GHEA Grapalat" w:hAnsi="GHEA Grapalat" w:cs="Arial"/>
                <w:sz w:val="24"/>
                <w:szCs w:val="24"/>
              </w:rPr>
              <w:t>ք. Երևան, Արաբկիր վարչական շրջան, Կոմիտասի 49/2</w:t>
            </w:r>
            <w:r w:rsidRPr="00D37BBD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D37BBD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F37D88" w:rsidTr="007462F6">
        <w:trPr>
          <w:trHeight w:val="1340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D37BBD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2.Պաշտոնի բնութագիրը</w:t>
            </w:r>
          </w:p>
          <w:p w:rsidR="00695ABF" w:rsidRPr="00D37BBD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2.1. Աշխատանքի բնույթը, իրավունքները, պարտականությունները</w:t>
            </w:r>
          </w:p>
          <w:p w:rsidR="00C43532" w:rsidRPr="00D37BBD" w:rsidRDefault="00C43532" w:rsidP="005A27C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iCs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ստորաբաժանումների կողմից մշակված, այլ մարմիններից ստացված իրավական ակտերի նախագծերի իրավական </w:t>
            </w: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փորձաքննության իրականացումը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դրա հիման վրա առաջարկությունների </w:t>
            </w:r>
            <w:r w:rsidR="00445C7F" w:rsidRPr="00D37BBD">
              <w:rPr>
                <w:rFonts w:ascii="GHEA Grapalat" w:hAnsi="GHEA Grapalat"/>
                <w:sz w:val="24"/>
                <w:szCs w:val="24"/>
                <w:lang w:val="hy-AM"/>
              </w:rPr>
              <w:t>տրամադրման աշխատանքներ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43532" w:rsidRPr="00D37BBD" w:rsidRDefault="00C43532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 w:rsidR="00445C7F" w:rsidRPr="00D37BBD">
              <w:rPr>
                <w:rFonts w:ascii="GHEA Grapalat" w:hAnsi="GHEA Grapalat"/>
                <w:sz w:val="24"/>
                <w:szCs w:val="24"/>
                <w:lang w:val="hy-AM"/>
              </w:rPr>
              <w:t>տրամադրման աշխատանքներ</w:t>
            </w: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C43532" w:rsidRPr="00D37BBD" w:rsidRDefault="00C43532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ստուգման ակտերի նախագծերի վերաբերյալ առաջարկության </w:t>
            </w:r>
            <w:r w:rsidR="00445C7F" w:rsidRPr="00D37BBD">
              <w:rPr>
                <w:rFonts w:ascii="GHEA Grapalat" w:hAnsi="GHEA Grapalat"/>
                <w:sz w:val="24"/>
                <w:szCs w:val="24"/>
                <w:lang w:val="hy-AM"/>
              </w:rPr>
              <w:t>ներկայացման աշխատանքներ</w:t>
            </w: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C43532" w:rsidRPr="00D37BBD" w:rsidRDefault="00C43532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ուսումնասիրություն և դրա հիման վրա </w:t>
            </w:r>
            <w:r w:rsidR="00445C7F"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ստորաբաժանումներին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առաջարկությունների </w:t>
            </w:r>
            <w:r w:rsidR="00445C7F" w:rsidRPr="00D37BBD">
              <w:rPr>
                <w:rFonts w:ascii="GHEA Grapalat" w:hAnsi="GHEA Grapalat"/>
                <w:sz w:val="24"/>
                <w:szCs w:val="24"/>
                <w:lang w:val="hy-AM"/>
              </w:rPr>
              <w:t>ներկայացման աշխատանքներ</w:t>
            </w: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C43532" w:rsidRPr="00D37BBD" w:rsidRDefault="00C43532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ստորաբաժանումներին իրավական </w:t>
            </w:r>
            <w:r w:rsidR="00445C7F" w:rsidRPr="00D37BBD">
              <w:rPr>
                <w:rFonts w:ascii="GHEA Grapalat" w:hAnsi="GHEA Grapalat"/>
                <w:sz w:val="24"/>
                <w:szCs w:val="24"/>
                <w:lang w:val="hy-AM"/>
              </w:rPr>
              <w:t>օժանդակությա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ն և </w:t>
            </w:r>
            <w:r w:rsidR="00445C7F" w:rsidRPr="00D37BBD">
              <w:rPr>
                <w:rFonts w:ascii="GHEA Grapalat" w:hAnsi="GHEA Grapalat"/>
                <w:sz w:val="24"/>
                <w:szCs w:val="24"/>
                <w:lang w:val="hy-AM"/>
              </w:rPr>
              <w:t>խորհրդատվությա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="00445C7F" w:rsidRPr="00D37BBD">
              <w:rPr>
                <w:rFonts w:ascii="GHEA Grapalat" w:hAnsi="GHEA Grapalat"/>
                <w:sz w:val="24"/>
                <w:szCs w:val="24"/>
                <w:lang w:val="hy-AM"/>
              </w:rPr>
              <w:t>տրամադրման աշխատանքներ</w:t>
            </w: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C43532" w:rsidRPr="00D37BBD" w:rsidRDefault="00C43532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</w:t>
            </w: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29584F" w:rsidRPr="00D37BBD" w:rsidRDefault="00C43532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</w:t>
            </w:r>
            <w:r w:rsidRPr="00D37BBD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փաստաթղթերի, տեսչական մարմնի կառավարման խորհրդի /այսուհետ՝ խորհուրդ/ որոշումների կատարման հսկողություն</w:t>
            </w:r>
            <w:r w:rsidR="0029584F" w:rsidRPr="00D37BBD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29584F" w:rsidRPr="00D37BBD" w:rsidRDefault="0029584F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տեսչական մարմնի ստուգումների</w:t>
            </w:r>
            <w:r w:rsidR="004A760E"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՝ օրենսդրությանը համապատասխանության</w:t>
            </w:r>
            <w:r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նկատմամբ</w:t>
            </w:r>
            <w:r w:rsidR="004A760E"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="004A760E"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ապահովման</w:t>
            </w:r>
            <w:r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աշխատանքներ.</w:t>
            </w:r>
          </w:p>
          <w:p w:rsidR="0029584F" w:rsidRPr="00D37BBD" w:rsidRDefault="0029584F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տեսչական մարմնի կողմից արձակված կարգադրագրի պահանջները չկատարելու դեպքում տնտեսվարող սուբյեկտների ներկայացուցչի նկատմամբ վարչական վարույթի հարուցման</w:t>
            </w:r>
            <w:r w:rsidR="005A27C4"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որոշման նախագծի մշակման աշխատանքներ</w:t>
            </w:r>
            <w:r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.</w:t>
            </w:r>
          </w:p>
          <w:p w:rsidR="0029584F" w:rsidRPr="00D37BBD" w:rsidRDefault="0029584F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իրականացնում է հարուցված վարչական վարույթների նյութերում փաստաթղթերի </w:t>
            </w:r>
            <w:r w:rsidR="002E13FC"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հավաքագրման</w:t>
            </w:r>
            <w:r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աշխատանքներ.</w:t>
            </w:r>
          </w:p>
          <w:p w:rsidR="00EF77FB" w:rsidRPr="00D37BBD" w:rsidRDefault="0029584F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ստուգումների արդյունքում կազմված նյութերի ամբողջականության պահպանման նկատմամբ</w:t>
            </w:r>
            <w:r w:rsidR="00EF77FB"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հսկողական աշխատանքներ.</w:t>
            </w:r>
          </w:p>
          <w:p w:rsidR="006D4356" w:rsidRPr="00D37BBD" w:rsidRDefault="00EF77FB" w:rsidP="007C2C3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իրականացնում է </w:t>
            </w:r>
            <w:r w:rsidRPr="00D37BB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ֆիզիկական և իրավաբանական անձանց տրված լիցենզիաներն ուժը կորցրած ճանաչելու կամ դրանց գործողությունը կասեցնելու միջնորդագրերի </w:t>
            </w:r>
            <w:r w:rsidR="00445C7F" w:rsidRPr="00D37BB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նախագծերի </w:t>
            </w:r>
            <w:r w:rsidR="00E0699C" w:rsidRPr="00D37BB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մշակման</w:t>
            </w:r>
            <w:r w:rsidRPr="00D37BB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աշխատանքներ</w:t>
            </w:r>
            <w:r w:rsidR="006D4356" w:rsidRPr="00D37BBD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:rsidR="006414C6" w:rsidRPr="00D37BBD" w:rsidRDefault="00695ABF" w:rsidP="009B3873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>Ի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րավունքները՝</w:t>
            </w:r>
          </w:p>
          <w:p w:rsidR="007462F6" w:rsidRPr="00D37BBD" w:rsidRDefault="007462F6" w:rsidP="00AA055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43532" w:rsidRPr="00D37BBD" w:rsidRDefault="00E0699C" w:rsidP="00D37BBD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ներկայացնել </w:t>
            </w:r>
            <w:r w:rsidR="00C43532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տեսչական մարմնի ստորաբաժանումների կողմից մշակված, այլ մարմիններից ստացված իրավական ակտերի նախագծերի վերաբերյալ.</w:t>
            </w: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43532" w:rsidRPr="00D37BBD" w:rsidRDefault="00E0699C" w:rsidP="002E13F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="00C43532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տեսչական մարմնի իրավասությանը վերապահված ոլորտների առանձին իրավակարգավորումների վերաբերյալ միջազգային </w:t>
            </w: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փորձը</w:t>
            </w:r>
            <w:r w:rsidR="00C43532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 հիմա վրա օրենսդրությունում առկա բացերի, թերությունների վերացման և օրենսդրության կատարելագործման վերաբերյալ ներկայացնել առաջարկություններ</w:t>
            </w:r>
            <w:r w:rsidR="00EF77FB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EF77FB" w:rsidRPr="00D37BBD" w:rsidRDefault="00EF77FB" w:rsidP="002E13F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պահանջել Տեսչական մարմնի մյուս ստորաբաժանումներից ներկայացնել խորհրդի նիստերի վերաբերյալ անհրաժեշտ նյութերը.</w:t>
            </w:r>
          </w:p>
          <w:p w:rsidR="00C43532" w:rsidRPr="00D37BBD" w:rsidRDefault="00C43532" w:rsidP="002E13F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</w:t>
            </w:r>
            <w:r w:rsidR="00EF77FB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EF77FB" w:rsidRPr="00D37BBD" w:rsidRDefault="00EF77FB" w:rsidP="002E13F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հարուցված վարչական վարույթի շրջանակներում տնտեսվարող սուբյեկտների ներկայացուցիչներից վերցնել բացատրություններ, պահանջել ներկայացնել անհրաժեշտ փաստաթղթեր</w:t>
            </w:r>
            <w:r w:rsidR="00E0699C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305581" w:rsidRPr="00D37BBD" w:rsidRDefault="00C43532" w:rsidP="002E13F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խորհրդատվություն տրամադրել տեսչական մարմնի մյուս ստորաբաժանումների ծառայողներին իրավական հարցերի վերաբերյալ</w:t>
            </w:r>
            <w:r w:rsidR="009B3873" w:rsidRPr="00D37BB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: </w:t>
            </w:r>
          </w:p>
          <w:p w:rsidR="009B3873" w:rsidRPr="00D37BBD" w:rsidRDefault="009B3873" w:rsidP="002E13FC">
            <w:pPr>
              <w:shd w:val="clear" w:color="auto" w:fill="FFFFFF"/>
              <w:ind w:firstLine="22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D37BBD" w:rsidRDefault="00305581" w:rsidP="00FE7C91">
            <w:pPr>
              <w:pStyle w:val="ListParagraph"/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2668F" w:rsidRPr="00D37BBD" w:rsidRDefault="0062668F" w:rsidP="00D37BBD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տալ կարծիք ստուգման հրամանների, ակտերի և տեսչական մարմնի ծառայողների կողմից կազմված այլ փաստաթղթերի իրավական բովանդակության վերաբերյալ.</w:t>
            </w:r>
          </w:p>
          <w:p w:rsidR="0062668F" w:rsidRPr="00D37BBD" w:rsidRDefault="00EF77FB" w:rsidP="00D37BBD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  <w:r w:rsidR="0062668F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ւսումնասիրել վարչություն հասցեագրված դիմում-բողոքները և Հայաստանի Հանրապետության օրենսդրությամբ սահմանված կարգով և դեպքերում վարչական վարույթների, կազմակերպված վարչական լսումների ընթացքում ներկայացնել մասնագիտական եզրակացություն առկա խնդրի վերաբերյալ, ինչպես նաև տեսչական մարմին դիմած քաղաքացիներին տրամադրել իրավաբանական խորհրդատվություն.</w:t>
            </w:r>
          </w:p>
          <w:p w:rsidR="00EF77FB" w:rsidRPr="00D37BBD" w:rsidRDefault="0062668F" w:rsidP="00D37BBD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 իրավասությանը վերապահված ոլորտները կարգավորող իրավական ակտերի դրույթների կիրառման վերաբերյալ տալ պարզաբանումներ</w:t>
            </w:r>
            <w:r w:rsidR="00EF77FB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EF77FB" w:rsidRPr="00D37BBD" w:rsidRDefault="00EF77FB" w:rsidP="00D37BBD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հետևել տեսչական մարմնի գործունեությանն առնչվող պայմանագրերի, համաձայնագրերի, լիազորագրերի, հանձնարարականների և այլ փաստաթղթղերի նախագծերի մշակման աշխատանքներին, օրենսդրության պահանջների խախտումներ հայտնաբերելու դեպքում ներկայացնել համապատասխան առաջարկություններ՝ խախտումները վերացնելու վերաբերյալ.</w:t>
            </w:r>
          </w:p>
          <w:p w:rsidR="007C2C3D" w:rsidRPr="00D37BBD" w:rsidRDefault="00554C30" w:rsidP="00D37BBD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ոչ պարենային արտադրանքի ոլորտում (խաղալիք, թեթև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Վ-ից բարձր լարման սարքավորումներ, ռադիոսարքավորումներ, քսանյութեր, յուղեր, լաքեր, ներկեր, ապակիներ, կահույք, ամանեղեն և այլն), թանկարժեք մետաղների ոլորտում (թանկարժեք մետաղներից պատրաստված իրերի՝ հարգորոշման և հարգադրոշմման, մասնագիտացված, այդ թվում՝ մանրածախ առուվաճառքի գործունեություններ) կատարված, չափագիտության ոլորտում (գնորդի և վաճառողի, արտադրողի և իրացնողիմիջև հաշվարկներում, առողջապահության, շրջակա միջավայրի պահպանության, ճանապարհային երթևեկության վերահսկման ժամանակ և այլն) օրենսդրական չափագիտական հսկողության ենթակա (89 տեսակի) չափման միջոցների ստուգումների ընթացքում տեսչական մարմնի կողմից արձակված կարգադրագրերի ժամկետների և պահանջների կատարման վերաբերյալ ներկայացված առաջարկությունները, տնտեսվարող սուբյեկտների </w:t>
            </w: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կողմից կարգադրագրի պահանջների չկատարման դեպքում վարչության պետին ներկայացնել՝ տնտեսվարող սուբյեկտի ներկայացուցչի նկատմամբ վարչական վարույթ հարուցելու վերաբերյալ համապատասխան իրավական ակտի նախագիծ.</w:t>
            </w:r>
          </w:p>
          <w:p w:rsidR="007C2C3D" w:rsidRPr="00D37BBD" w:rsidRDefault="00554C30" w:rsidP="00D37BBD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ուսումնասիրել և ստուգել ոչ պարենային արտադրանքի ոլորտում (խաղալիք, թեթև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Վ-ից բարձր լարման սարքավորումներ, ռադիոսարքավորումներ, քսանյութեր, յուղեր, լաքեր, ներկեր, ապակիներ, կահույք, ամանեղեն և այլն), թանկարժեք մետաղների ոլորտում (թանկարժեք մետաղներից պատրաստված իրերի՝ հարգորոշման և հարգադրոշմման, մասնագիտացված, այդ թվում՝ մանրածախ առուվաճառքի գործունեություններ) կատարված, չափագիտության ոլորտում (գնորդի և վաճառողի, արտադրողի և իրացնողիմիջև հաշվարկներում, առողջապահության, շրջակա միջավայրի պահպանության, ճանապարհային երթևեկության վերահսկման ժամանակ և այլն) օրենսդրական չափագիտական հսկողության ենթակա (89 տեսակի) չափման միջոցների ստուգումների արդյունքում արձակված կարգադրագրի պահանջները չկատարելու վերաբերյալ ներկայացված համապատասխան նյութերը և դրանց համապատասխանությունը,</w:t>
            </w:r>
            <w:r w:rsidR="00A03A50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ներկայացնել առաջարկություն տնտեսվարող սուբյեկտի ներկայացուցչին վարչական պատասխանատվության ենթարկելու վերաբերյալ, ինչպես նաև հարցը լուծելու վերաբերյալ՝ ուսումնասիրելով վարույթի նյութերը,</w:t>
            </w:r>
            <w:r w:rsidR="00A03A50"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անհրաժեշտության դեպքում բացատրություններ վերցնելով տնտեսվարող սուբյեկտի ներկայացուցչից</w:t>
            </w:r>
            <w:r w:rsidR="007C2C3D" w:rsidRPr="00D37BB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C2C3D" w:rsidRPr="00D37BBD" w:rsidRDefault="007C2C3D" w:rsidP="00D37BBD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ստուգում իրականացնող ստորաբաժանումների աշխատակիցների կողմից իրականացված ստուգումների ընթացքում կազմվելիք ակտերում, նախագծերում, տեղեկանքներում թերություններ հայտնաբերելու դեպքում կազմել եզրակացություն դրանց վերաբերյալ, ինչի հիման վրա առաջարկ ներկայացնել՝ իրավաչափ որոշում կայացնելու վերաբերյալ.</w:t>
            </w:r>
          </w:p>
          <w:p w:rsidR="006D4356" w:rsidRPr="00D37BBD" w:rsidRDefault="00A73C6A" w:rsidP="00D37BBD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="007C2C3D"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դիմումներով կամ պետական մարմիններից ստացված գրություններով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տեղեկությունների համապատասխանությունը և </w:t>
            </w:r>
            <w:r w:rsidR="007C2C3D"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</w:t>
            </w:r>
            <w:r w:rsidR="007C2C3D" w:rsidRPr="00D37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առաջարկություններ </w:t>
            </w:r>
            <w:r w:rsidR="007C2C3D" w:rsidRPr="00D37BB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 ներկայացնելու վերաբերյալ</w:t>
            </w:r>
            <w:r w:rsidR="006D4356" w:rsidRPr="00D37BBD"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</w:tc>
      </w:tr>
      <w:tr w:rsidR="00695ABF" w:rsidRPr="00D37BBD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D37BBD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D37BBD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D37BB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974"/>
            </w:tblGrid>
            <w:tr w:rsidR="009B3873" w:rsidRPr="00F37D88" w:rsidTr="001861FD">
              <w:tc>
                <w:tcPr>
                  <w:tcW w:w="778" w:type="dxa"/>
                </w:tcPr>
                <w:p w:rsidR="009B3873" w:rsidRPr="00D37BBD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B3873" w:rsidRPr="00D37BBD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974" w:type="dxa"/>
                </w:tcPr>
                <w:p w:rsidR="009B3873" w:rsidRPr="00D37BBD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B3873" w:rsidRPr="00F37D88" w:rsidTr="001861FD">
              <w:tc>
                <w:tcPr>
                  <w:tcW w:w="778" w:type="dxa"/>
                </w:tcPr>
                <w:p w:rsidR="009B3873" w:rsidRPr="00D37BBD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B3873" w:rsidRPr="00D37BBD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5974" w:type="dxa"/>
                </w:tcPr>
                <w:p w:rsidR="009B3873" w:rsidRPr="00D37BBD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B3873" w:rsidRPr="00F37D88" w:rsidTr="001861FD">
              <w:tc>
                <w:tcPr>
                  <w:tcW w:w="778" w:type="dxa"/>
                </w:tcPr>
                <w:p w:rsidR="009B3873" w:rsidRPr="00D37BBD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B3873" w:rsidRPr="00D37BBD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974" w:type="dxa"/>
                </w:tcPr>
                <w:p w:rsidR="009B3873" w:rsidRPr="00D37BBD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6D4356" w:rsidRPr="00F37D88" w:rsidTr="001861FD">
              <w:tc>
                <w:tcPr>
                  <w:tcW w:w="778" w:type="dxa"/>
                </w:tcPr>
                <w:p w:rsidR="006D4356" w:rsidRPr="00D37BBD" w:rsidRDefault="006D4356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6D4356" w:rsidRPr="00D37BBD" w:rsidRDefault="006D4356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974" w:type="dxa"/>
                </w:tcPr>
                <w:p w:rsidR="006D4356" w:rsidRPr="00D37BBD" w:rsidRDefault="004C2E53" w:rsidP="00A34141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37BBD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042101.00.6</w:t>
                  </w:r>
                  <w:r w:rsidR="00A34141" w:rsidRPr="00D37BBD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 xml:space="preserve"> </w:t>
                  </w:r>
                  <w:r w:rsidR="006D4356" w:rsidRPr="00D37BB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Իրավագիտություն</w:t>
                  </w:r>
                </w:p>
              </w:tc>
            </w:tr>
          </w:tbl>
          <w:p w:rsidR="009B3873" w:rsidRPr="00D37BBD" w:rsidRDefault="009B3873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695ABF" w:rsidRPr="00D37BB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D37BB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D37BB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D37BBD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34141"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B47CE"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</w:t>
            </w:r>
            <w:r w:rsidR="00CA233F"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ունքի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A34141"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D37BB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D37BBD" w:rsidRDefault="00695ABF" w:rsidP="00E512D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D37BBD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D37BBD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D37BBD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D37BBD" w:rsidRDefault="00695ABF" w:rsidP="00AA1D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D37BB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D37BB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D37BBD" w:rsidRDefault="00695ABF" w:rsidP="00AA1D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</w:p>
          <w:p w:rsidR="00695ABF" w:rsidRPr="00D37BBD" w:rsidRDefault="00695ABF" w:rsidP="00AA1D4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r w:rsidRPr="00D37BB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</w:p>
          <w:p w:rsidR="009B3873" w:rsidRPr="00D37BBD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D37BBD">
              <w:rPr>
                <w:rFonts w:ascii="GHEA Grapalat" w:hAnsi="GHEA Grapalat"/>
                <w:color w:val="000000"/>
              </w:rPr>
              <w:t>Բանակցությունների վարում</w:t>
            </w:r>
          </w:p>
          <w:p w:rsidR="009B3873" w:rsidRPr="00D37BBD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D37BBD">
              <w:rPr>
                <w:rFonts w:ascii="GHEA Grapalat" w:hAnsi="GHEA Grapalat"/>
                <w:color w:val="000000"/>
              </w:rPr>
              <w:t>Փոփոխությունների կառավարում</w:t>
            </w:r>
          </w:p>
          <w:p w:rsidR="009B3873" w:rsidRPr="00D37BBD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D37BBD">
              <w:rPr>
                <w:rFonts w:ascii="GHEA Grapalat" w:hAnsi="GHEA Grapalat"/>
                <w:color w:val="000000"/>
              </w:rPr>
              <w:t>Ժամանակի կառավարում</w:t>
            </w:r>
          </w:p>
          <w:p w:rsidR="006414C6" w:rsidRPr="00D37BBD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D37BBD">
              <w:rPr>
                <w:rFonts w:ascii="GHEA Grapalat" w:hAnsi="GHEA Grapalat"/>
                <w:color w:val="000000"/>
              </w:rPr>
              <w:t>Փաստաթղթերի նախապատրաստում</w:t>
            </w:r>
          </w:p>
        </w:tc>
      </w:tr>
      <w:tr w:rsidR="00695ABF" w:rsidRPr="00D37BBD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D37BBD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 Կազմակերպական շրջանակը</w:t>
            </w:r>
          </w:p>
          <w:p w:rsidR="00695ABF" w:rsidRPr="00D37BBD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5E7E75" w:rsidRPr="00D37BBD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B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Պատասխանատու է կառուցվածքային ստորաբաժանման աշխատանքների բնույթով պայմանավորված մասնագիտական գործունեության անմիջական արդյունքի համար։ </w:t>
            </w:r>
          </w:p>
          <w:p w:rsidR="00695ABF" w:rsidRPr="00D37BB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4.2. Որոշումներ կայացնելու լիազորությունները</w:t>
            </w:r>
          </w:p>
          <w:p w:rsidR="005E7E75" w:rsidRPr="00D37BBD" w:rsidRDefault="00A45D72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 է որոշումներ աշխատանքների իրականացման բնույթով պայմանավորված մասնագիտական եզրակացությունների տրամադրման</w:t>
            </w:r>
            <w:r w:rsidR="008803CA" w:rsidRPr="00D37B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ՀՀ օրենսդրությամբ նախատեսված դեպքերում որոշումների կայացման</w:t>
            </w:r>
            <w:r w:rsidRPr="00D37B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շրջանակներում:</w:t>
            </w:r>
          </w:p>
          <w:p w:rsidR="00695ABF" w:rsidRPr="00D37BB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Գործունեության ազդեցությունը </w:t>
            </w:r>
          </w:p>
          <w:p w:rsidR="00FE7C91" w:rsidRPr="00D37BBD" w:rsidRDefault="008803CA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37B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695ABF" w:rsidRPr="00D37BB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4.4. Շփումները և ներկայացուցչությունը</w:t>
            </w:r>
          </w:p>
          <w:p w:rsidR="005E7E75" w:rsidRPr="00D37BBD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7B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695ABF" w:rsidRPr="00D37BB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37BBD">
              <w:rPr>
                <w:rFonts w:ascii="GHEA Grapalat" w:eastAsia="Sylfaen" w:hAnsi="GHEA Grapalat" w:cs="Sylfaen"/>
                <w:b/>
                <w:sz w:val="24"/>
                <w:szCs w:val="24"/>
              </w:rPr>
              <w:t>4.5. Խնդիրների բարդությունը և դրանց լուծումը</w:t>
            </w:r>
          </w:p>
          <w:p w:rsidR="00695ABF" w:rsidRPr="00D37BBD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7B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695ABF" w:rsidRPr="00D37BBD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Pr="00D37BBD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D37BBD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37BBD" w:rsidRDefault="00080CCC">
      <w:pPr>
        <w:rPr>
          <w:rFonts w:ascii="GHEA Grapalat" w:hAnsi="GHEA Grapalat"/>
          <w:lang w:val="hy-AM"/>
        </w:rPr>
      </w:pPr>
    </w:p>
    <w:sectPr w:rsidR="00080CCC" w:rsidRPr="00D37BBD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84657E1"/>
    <w:multiLevelType w:val="hybridMultilevel"/>
    <w:tmpl w:val="2F3EA95E"/>
    <w:lvl w:ilvl="0" w:tplc="F5D8F572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02A18"/>
    <w:multiLevelType w:val="multilevel"/>
    <w:tmpl w:val="11C6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E66D75"/>
    <w:multiLevelType w:val="hybridMultilevel"/>
    <w:tmpl w:val="02AE32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5B1FCB"/>
    <w:multiLevelType w:val="hybridMultilevel"/>
    <w:tmpl w:val="116A6E78"/>
    <w:lvl w:ilvl="0" w:tplc="F5A69F7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51E179A"/>
    <w:multiLevelType w:val="hybridMultilevel"/>
    <w:tmpl w:val="067AF2CE"/>
    <w:lvl w:ilvl="0" w:tplc="799257E2">
      <w:start w:val="1"/>
      <w:numFmt w:val="decimal"/>
      <w:lvlText w:val="%1."/>
      <w:lvlJc w:val="left"/>
      <w:pPr>
        <w:ind w:left="630" w:hanging="360"/>
      </w:pPr>
      <w:rPr>
        <w:rFonts w:ascii="GHEA Grapalat" w:eastAsiaTheme="minorEastAsia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5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B516A"/>
    <w:multiLevelType w:val="hybridMultilevel"/>
    <w:tmpl w:val="1C0C5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4"/>
  </w:num>
  <w:num w:numId="5">
    <w:abstractNumId w:val="19"/>
  </w:num>
  <w:num w:numId="6">
    <w:abstractNumId w:val="0"/>
  </w:num>
  <w:num w:numId="7">
    <w:abstractNumId w:val="6"/>
  </w:num>
  <w:num w:numId="8">
    <w:abstractNumId w:val="12"/>
  </w:num>
  <w:num w:numId="9">
    <w:abstractNumId w:val="21"/>
  </w:num>
  <w:num w:numId="10">
    <w:abstractNumId w:val="1"/>
  </w:num>
  <w:num w:numId="11">
    <w:abstractNumId w:val="18"/>
  </w:num>
  <w:num w:numId="12">
    <w:abstractNumId w:val="9"/>
  </w:num>
  <w:num w:numId="13">
    <w:abstractNumId w:val="13"/>
  </w:num>
  <w:num w:numId="14">
    <w:abstractNumId w:val="5"/>
  </w:num>
  <w:num w:numId="15">
    <w:abstractNumId w:val="11"/>
  </w:num>
  <w:num w:numId="16">
    <w:abstractNumId w:val="7"/>
  </w:num>
  <w:num w:numId="17">
    <w:abstractNumId w:val="15"/>
  </w:num>
  <w:num w:numId="18">
    <w:abstractNumId w:val="3"/>
  </w:num>
  <w:num w:numId="19">
    <w:abstractNumId w:val="16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33BDD"/>
    <w:rsid w:val="00057E36"/>
    <w:rsid w:val="000777F4"/>
    <w:rsid w:val="00080CCC"/>
    <w:rsid w:val="000D2F1B"/>
    <w:rsid w:val="001576CA"/>
    <w:rsid w:val="001F14A7"/>
    <w:rsid w:val="002005D2"/>
    <w:rsid w:val="00201618"/>
    <w:rsid w:val="00245759"/>
    <w:rsid w:val="0029584F"/>
    <w:rsid w:val="002C1F26"/>
    <w:rsid w:val="002E13FC"/>
    <w:rsid w:val="00305581"/>
    <w:rsid w:val="00445C7F"/>
    <w:rsid w:val="00470CB5"/>
    <w:rsid w:val="004A760E"/>
    <w:rsid w:val="004C2E53"/>
    <w:rsid w:val="004C7ECD"/>
    <w:rsid w:val="00554C30"/>
    <w:rsid w:val="005A27C4"/>
    <w:rsid w:val="005E7E75"/>
    <w:rsid w:val="0062668F"/>
    <w:rsid w:val="006414C6"/>
    <w:rsid w:val="006453AE"/>
    <w:rsid w:val="00695ABF"/>
    <w:rsid w:val="006D4356"/>
    <w:rsid w:val="006F6F5B"/>
    <w:rsid w:val="00743744"/>
    <w:rsid w:val="007462F6"/>
    <w:rsid w:val="00795380"/>
    <w:rsid w:val="007C2C3D"/>
    <w:rsid w:val="0085485E"/>
    <w:rsid w:val="00866DE2"/>
    <w:rsid w:val="008803CA"/>
    <w:rsid w:val="008B640F"/>
    <w:rsid w:val="008E4D6D"/>
    <w:rsid w:val="008F67A8"/>
    <w:rsid w:val="009051B0"/>
    <w:rsid w:val="00946EFF"/>
    <w:rsid w:val="009934BF"/>
    <w:rsid w:val="009B3873"/>
    <w:rsid w:val="00A03A50"/>
    <w:rsid w:val="00A27C40"/>
    <w:rsid w:val="00A34141"/>
    <w:rsid w:val="00A45D72"/>
    <w:rsid w:val="00A73C6A"/>
    <w:rsid w:val="00A955E0"/>
    <w:rsid w:val="00AA1D43"/>
    <w:rsid w:val="00B51AEB"/>
    <w:rsid w:val="00B71B01"/>
    <w:rsid w:val="00BB0ADB"/>
    <w:rsid w:val="00BC70F5"/>
    <w:rsid w:val="00BF62B4"/>
    <w:rsid w:val="00C43532"/>
    <w:rsid w:val="00CA01DE"/>
    <w:rsid w:val="00CA233F"/>
    <w:rsid w:val="00CC6A0A"/>
    <w:rsid w:val="00CF1585"/>
    <w:rsid w:val="00D2328D"/>
    <w:rsid w:val="00D37BBD"/>
    <w:rsid w:val="00D77A0D"/>
    <w:rsid w:val="00DA4203"/>
    <w:rsid w:val="00DA5D7A"/>
    <w:rsid w:val="00DA7903"/>
    <w:rsid w:val="00DF51D5"/>
    <w:rsid w:val="00E0699C"/>
    <w:rsid w:val="00E4696F"/>
    <w:rsid w:val="00E512D8"/>
    <w:rsid w:val="00EF77FB"/>
    <w:rsid w:val="00F37D88"/>
    <w:rsid w:val="00FB47CE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B54C"/>
  <w15:chartTrackingRefBased/>
  <w15:docId w15:val="{ACA4EC9F-FB15-49DA-9935-4F710B5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5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79</cp:revision>
  <dcterms:created xsi:type="dcterms:W3CDTF">2019-04-15T07:53:00Z</dcterms:created>
  <dcterms:modified xsi:type="dcterms:W3CDTF">2020-10-29T04:36:00Z</dcterms:modified>
</cp:coreProperties>
</file>